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E2" w:rsidRPr="007C2049" w:rsidRDefault="005F29E2" w:rsidP="005F29E2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二</w:t>
      </w:r>
      <w:r w:rsidRPr="007C2049">
        <w:rPr>
          <w:rFonts w:asciiTheme="minorEastAsia" w:eastAsiaTheme="minorEastAsia" w:hAnsiTheme="minorEastAsia"/>
          <w:b/>
          <w:sz w:val="24"/>
          <w:szCs w:val="24"/>
        </w:rPr>
        <w:t>、</w:t>
      </w:r>
      <w:bookmarkStart w:id="0" w:name="_GoBack"/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折线统计图</w:t>
      </w:r>
      <w:bookmarkEnd w:id="0"/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1、丽</w:t>
      </w:r>
      <w:proofErr w:type="gramStart"/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丽</w:t>
      </w:r>
      <w:proofErr w:type="gramEnd"/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骑车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到离家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5千米远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的书店买书，如图是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她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离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开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家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距离与时间的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情况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图。</w:t>
      </w:r>
    </w:p>
    <w:p w:rsidR="005F29E2" w:rsidRPr="007C2049" w:rsidRDefault="005F29E2" w:rsidP="005F29E2">
      <w:pPr>
        <w:spacing w:line="360" w:lineRule="auto"/>
        <w:jc w:val="center"/>
        <w:rPr>
          <w:rFonts w:asciiTheme="minorEastAsia" w:eastAsiaTheme="minorEastAsia" w:hAnsiTheme="minorEastAsia" w:cs="宋体"/>
          <w:color w:val="auto"/>
          <w:sz w:val="24"/>
          <w:szCs w:val="24"/>
        </w:rPr>
      </w:pPr>
      <w:r w:rsidRPr="007C2049">
        <w:rPr>
          <w:rFonts w:asciiTheme="minorEastAsia" w:eastAsiaTheme="minorEastAsia" w:hAnsiTheme="minorEastAsia" w:cs="宋体"/>
          <w:noProof/>
          <w:color w:val="auto"/>
          <w:sz w:val="24"/>
          <w:szCs w:val="24"/>
        </w:rPr>
        <w:drawing>
          <wp:inline distT="0" distB="0" distL="0" distR="0" wp14:anchorId="221DEB85" wp14:editId="70E115C5">
            <wp:extent cx="1494987" cy="1472220"/>
            <wp:effectExtent l="0" t="0" r="0" b="0"/>
            <wp:docPr id="22" name="图片 22" descr="C:\Users\Administrator\AppData\Roaming\Tencent\Users\781547643\QQ\WinTemp\RichOle\4A6TBVRRN$$H(``WW59D}(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781547643\QQ\WinTemp\RichOle\4A6TBVRRN$$H(``WW59D}(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61" cy="148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（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1）她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去书店用了（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）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分钟，买书用了（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）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分钟。</w:t>
      </w:r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（2）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返回时的速度是每小时（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  ）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千米。</w:t>
      </w:r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 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：统计图的水平射线表示时间，垂直射线</w:t>
      </w:r>
      <w:proofErr w:type="gramStart"/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表示家</w:t>
      </w:r>
      <w:proofErr w:type="gramEnd"/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与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书店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的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距离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，从水平射线上我们可以看出一格代表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30分钟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，所以去书店用了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30分钟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，买书用了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45分钟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，返回时用了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1小时15分钟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。用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家到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书店的距离除以返回的时间就是返回时的速度，要把返回的时间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1小时15分钟化成1.25小时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。</w:t>
      </w:r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（1）30  45  （2）4</w:t>
      </w:r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Pr="007C2049">
        <w:rPr>
          <w:rFonts w:asciiTheme="minorEastAsia" w:eastAsiaTheme="minorEastAsia" w:hAnsiTheme="minorEastAsia"/>
          <w:sz w:val="24"/>
          <w:szCs w:val="24"/>
        </w:rPr>
        <w:t>王阿姨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开了</w:t>
      </w:r>
      <w:r w:rsidRPr="007C2049">
        <w:rPr>
          <w:rFonts w:asciiTheme="minorEastAsia" w:eastAsiaTheme="minorEastAsia" w:hAnsiTheme="minorEastAsia"/>
          <w:sz w:val="24"/>
          <w:szCs w:val="24"/>
        </w:rPr>
        <w:t>两个服装店，下面是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甲</w:t>
      </w:r>
      <w:r w:rsidRPr="007C2049">
        <w:rPr>
          <w:rFonts w:asciiTheme="minorEastAsia" w:eastAsiaTheme="minorEastAsia" w:hAnsiTheme="minorEastAsia"/>
          <w:sz w:val="24"/>
          <w:szCs w:val="24"/>
        </w:rPr>
        <w:t>、乙两个服装店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2005</w:t>
      </w:r>
      <w:r w:rsidRPr="007C2049">
        <w:rPr>
          <w:rFonts w:asciiTheme="minorEastAsia" w:eastAsiaTheme="minorEastAsia" w:hAnsiTheme="minorEastAsia"/>
          <w:sz w:val="24"/>
          <w:szCs w:val="24"/>
        </w:rPr>
        <w:t>-2012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Pr="007C2049">
        <w:rPr>
          <w:rFonts w:asciiTheme="minorEastAsia" w:eastAsiaTheme="minorEastAsia" w:hAnsiTheme="minorEastAsia"/>
          <w:sz w:val="24"/>
          <w:szCs w:val="24"/>
        </w:rPr>
        <w:t>营业收入情况。</w:t>
      </w:r>
    </w:p>
    <w:p w:rsidR="005F29E2" w:rsidRPr="007C2049" w:rsidRDefault="005F29E2" w:rsidP="005F29E2">
      <w:pPr>
        <w:spacing w:line="360" w:lineRule="auto"/>
        <w:jc w:val="center"/>
        <w:rPr>
          <w:rFonts w:asciiTheme="minorEastAsia" w:eastAsiaTheme="minorEastAsia" w:hAnsiTheme="minorEastAsia" w:cs="宋体"/>
          <w:color w:val="auto"/>
          <w:sz w:val="24"/>
          <w:szCs w:val="24"/>
        </w:rPr>
      </w:pPr>
      <w:r w:rsidRPr="007C2049">
        <w:rPr>
          <w:rFonts w:asciiTheme="minorEastAsia" w:eastAsiaTheme="minorEastAsia" w:hAnsiTheme="minorEastAsia" w:cs="宋体"/>
          <w:noProof/>
          <w:color w:val="auto"/>
          <w:sz w:val="24"/>
          <w:szCs w:val="24"/>
        </w:rPr>
        <w:drawing>
          <wp:inline distT="0" distB="0" distL="0" distR="0" wp14:anchorId="060D1936" wp14:editId="3F8CDCA6">
            <wp:extent cx="5095875" cy="1030213"/>
            <wp:effectExtent l="0" t="0" r="0" b="0"/>
            <wp:docPr id="23" name="图片 23" descr="C:\Users\Administrator\AppData\Roaming\Tencent\Users\781547643\QQ\WinTemp\RichOle\58CROF$0[DT2))4RC1@B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781547643\QQ\WinTemp\RichOle\58CROF$0[DT2))4RC1@BXT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7907" cy="103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Pr="007C2049">
        <w:rPr>
          <w:rFonts w:asciiTheme="minorEastAsia" w:eastAsiaTheme="minorEastAsia" w:hAnsiTheme="minorEastAsia"/>
          <w:sz w:val="24"/>
          <w:szCs w:val="24"/>
        </w:rPr>
        <w:t>根据统计表绘制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折线</w:t>
      </w:r>
      <w:r w:rsidRPr="007C2049">
        <w:rPr>
          <w:rFonts w:asciiTheme="minorEastAsia" w:eastAsiaTheme="minorEastAsia" w:hAnsiTheme="minorEastAsia"/>
          <w:sz w:val="24"/>
          <w:szCs w:val="24"/>
        </w:rPr>
        <w:t>统计图。</w:t>
      </w:r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（2）</w:t>
      </w:r>
      <w:r w:rsidRPr="007C2049">
        <w:rPr>
          <w:rFonts w:asciiTheme="minorEastAsia" w:eastAsiaTheme="minorEastAsia" w:hAnsiTheme="minorEastAsia"/>
          <w:sz w:val="24"/>
          <w:szCs w:val="24"/>
        </w:rPr>
        <w:t>王阿姨哪个店这几年的营业额较好？</w:t>
      </w:r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7C2049">
        <w:rPr>
          <w:rFonts w:asciiTheme="minorEastAsia" w:eastAsiaTheme="minorEastAsia" w:hAnsiTheme="minorEastAsia"/>
          <w:sz w:val="24"/>
          <w:szCs w:val="24"/>
        </w:rPr>
        <w:t>王阿姨想关闭一个店，你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建议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关闭哪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一个店？为什么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？</w:t>
      </w:r>
    </w:p>
    <w:p w:rsidR="005F29E2" w:rsidRPr="007C2049" w:rsidRDefault="005F29E2" w:rsidP="005F29E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用两个</w:t>
      </w:r>
      <w:r w:rsidRPr="007C2049">
        <w:rPr>
          <w:rFonts w:asciiTheme="minorEastAsia" w:eastAsiaTheme="minorEastAsia" w:hAnsiTheme="minorEastAsia"/>
          <w:sz w:val="24"/>
          <w:szCs w:val="24"/>
        </w:rPr>
        <w:t>不同图例分别表示甲、乙两个服装店的营业额收入，然后按照复式折线统计图的方法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进行</w:t>
      </w:r>
      <w:r w:rsidRPr="007C2049">
        <w:rPr>
          <w:rFonts w:asciiTheme="minorEastAsia" w:eastAsiaTheme="minorEastAsia" w:hAnsiTheme="minorEastAsia"/>
          <w:sz w:val="24"/>
          <w:szCs w:val="24"/>
        </w:rPr>
        <w:t>绘制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7C2049">
        <w:rPr>
          <w:rFonts w:asciiTheme="minorEastAsia" w:eastAsiaTheme="minorEastAsia" w:hAnsiTheme="minorEastAsia"/>
          <w:sz w:val="24"/>
          <w:szCs w:val="24"/>
        </w:rPr>
        <w:t>绘制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统计图</w:t>
      </w:r>
      <w:r w:rsidRPr="007C2049">
        <w:rPr>
          <w:rFonts w:asciiTheme="minorEastAsia" w:eastAsiaTheme="minorEastAsia" w:hAnsiTheme="minorEastAsia"/>
          <w:sz w:val="24"/>
          <w:szCs w:val="24"/>
        </w:rPr>
        <w:t>要注意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2005年</w:t>
      </w:r>
      <w:r w:rsidRPr="007C2049">
        <w:rPr>
          <w:rFonts w:asciiTheme="minorEastAsia" w:eastAsiaTheme="minorEastAsia" w:hAnsiTheme="minorEastAsia"/>
          <w:sz w:val="24"/>
          <w:szCs w:val="24"/>
        </w:rPr>
        <w:t>至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2008年</w:t>
      </w:r>
      <w:r w:rsidRPr="007C2049">
        <w:rPr>
          <w:rFonts w:asciiTheme="minorEastAsia" w:eastAsiaTheme="minorEastAsia" w:hAnsiTheme="minorEastAsia"/>
          <w:sz w:val="24"/>
          <w:szCs w:val="24"/>
        </w:rPr>
        <w:t>间隔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3年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2008年</w:t>
      </w:r>
      <w:r w:rsidRPr="007C2049">
        <w:rPr>
          <w:rFonts w:asciiTheme="minorEastAsia" w:eastAsiaTheme="minorEastAsia" w:hAnsiTheme="minorEastAsia"/>
          <w:sz w:val="24"/>
          <w:szCs w:val="24"/>
        </w:rPr>
        <w:t>至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2010年</w:t>
      </w:r>
      <w:r w:rsidRPr="007C2049">
        <w:rPr>
          <w:rFonts w:asciiTheme="minorEastAsia" w:eastAsiaTheme="minorEastAsia" w:hAnsiTheme="minorEastAsia"/>
          <w:sz w:val="24"/>
          <w:szCs w:val="24"/>
        </w:rPr>
        <w:t>间隔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2年</w:t>
      </w:r>
      <w:r w:rsidRPr="007C2049">
        <w:rPr>
          <w:rFonts w:asciiTheme="minorEastAsia" w:eastAsiaTheme="minorEastAsia" w:hAnsiTheme="minorEastAsia"/>
          <w:sz w:val="24"/>
          <w:szCs w:val="24"/>
        </w:rPr>
        <w:t>，以后间隔数相同，作图时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每</w:t>
      </w:r>
      <w:r w:rsidRPr="007C2049">
        <w:rPr>
          <w:rFonts w:asciiTheme="minorEastAsia" w:eastAsiaTheme="minorEastAsia" w:hAnsiTheme="minorEastAsia"/>
          <w:sz w:val="24"/>
          <w:szCs w:val="24"/>
        </w:rPr>
        <w:t>经过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一年</w:t>
      </w:r>
      <w:r w:rsidRPr="007C2049">
        <w:rPr>
          <w:rFonts w:asciiTheme="minorEastAsia" w:eastAsiaTheme="minorEastAsia" w:hAnsiTheme="minorEastAsia"/>
          <w:sz w:val="24"/>
          <w:szCs w:val="24"/>
        </w:rPr>
        <w:t>的间隔大小要相同。因此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，2005年</w:t>
      </w:r>
      <w:r w:rsidRPr="007C2049">
        <w:rPr>
          <w:rFonts w:asciiTheme="minorEastAsia" w:eastAsiaTheme="minorEastAsia" w:hAnsiTheme="minorEastAsia"/>
          <w:sz w:val="24"/>
          <w:szCs w:val="24"/>
        </w:rPr>
        <w:t>至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2008年</w:t>
      </w:r>
      <w:r w:rsidRPr="007C2049">
        <w:rPr>
          <w:rFonts w:asciiTheme="minorEastAsia" w:eastAsiaTheme="minorEastAsia" w:hAnsiTheme="minorEastAsia"/>
          <w:sz w:val="24"/>
          <w:szCs w:val="24"/>
        </w:rPr>
        <w:t>间隔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3个</w:t>
      </w:r>
      <w:r w:rsidRPr="007C2049">
        <w:rPr>
          <w:rFonts w:asciiTheme="minorEastAsia" w:eastAsiaTheme="minorEastAsia" w:hAnsiTheme="minorEastAsia"/>
          <w:sz w:val="24"/>
          <w:szCs w:val="24"/>
        </w:rPr>
        <w:t>单位长度，从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2008年</w:t>
      </w:r>
      <w:r w:rsidRPr="007C2049">
        <w:rPr>
          <w:rFonts w:asciiTheme="minorEastAsia" w:eastAsiaTheme="minorEastAsia" w:hAnsiTheme="minorEastAsia"/>
          <w:sz w:val="24"/>
          <w:szCs w:val="24"/>
        </w:rPr>
        <w:t>至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2010年</w:t>
      </w:r>
      <w:r w:rsidRPr="007C2049">
        <w:rPr>
          <w:rFonts w:asciiTheme="minorEastAsia" w:eastAsiaTheme="minorEastAsia" w:hAnsiTheme="minorEastAsia"/>
          <w:sz w:val="24"/>
          <w:szCs w:val="24"/>
        </w:rPr>
        <w:t>间隔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2个</w:t>
      </w:r>
      <w:r w:rsidRPr="007C2049">
        <w:rPr>
          <w:rFonts w:asciiTheme="minorEastAsia" w:eastAsiaTheme="minorEastAsia" w:hAnsiTheme="minorEastAsia"/>
          <w:sz w:val="24"/>
          <w:szCs w:val="24"/>
        </w:rPr>
        <w:t>单位长度，只有这样才能正确表示数量的增减变化情况。</w:t>
      </w:r>
    </w:p>
    <w:p w:rsidR="005F29E2" w:rsidRPr="007C2049" w:rsidRDefault="005F29E2" w:rsidP="005F29E2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lastRenderedPageBreak/>
        <w:t>解答：</w:t>
      </w:r>
      <w:r w:rsidRPr="007C2049">
        <w:rPr>
          <w:rFonts w:asciiTheme="minorEastAsia" w:eastAsiaTheme="minorEastAsia" w:hAnsiTheme="minorEastAsia"/>
          <w:sz w:val="24"/>
          <w:szCs w:val="24"/>
        </w:rPr>
        <w:t>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1）</w:t>
      </w:r>
    </w:p>
    <w:p w:rsidR="005F29E2" w:rsidRPr="007C2049" w:rsidRDefault="005F29E2" w:rsidP="005F29E2">
      <w:pPr>
        <w:spacing w:line="360" w:lineRule="auto"/>
        <w:jc w:val="center"/>
        <w:rPr>
          <w:rFonts w:asciiTheme="minorEastAsia" w:eastAsiaTheme="minorEastAsia" w:hAnsiTheme="minorEastAsia" w:cs="宋体"/>
          <w:color w:val="auto"/>
          <w:sz w:val="24"/>
          <w:szCs w:val="24"/>
        </w:rPr>
      </w:pPr>
      <w:r w:rsidRPr="007C2049">
        <w:rPr>
          <w:rFonts w:asciiTheme="minorEastAsia" w:eastAsiaTheme="minorEastAsia" w:hAnsiTheme="minorEastAsia" w:cs="宋体"/>
          <w:noProof/>
          <w:color w:val="auto"/>
          <w:sz w:val="24"/>
          <w:szCs w:val="24"/>
        </w:rPr>
        <w:drawing>
          <wp:inline distT="0" distB="0" distL="0" distR="0" wp14:anchorId="19F99058" wp14:editId="162330C0">
            <wp:extent cx="4284817" cy="1546068"/>
            <wp:effectExtent l="0" t="0" r="1905" b="0"/>
            <wp:docPr id="24" name="图片 24" descr="C:\Users\Administrator\AppData\Roaming\Tencent\Users\781547643\QQ\WinTemp\RichOle\227`(E[P~]X~NGLQL`I7QH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781547643\QQ\WinTemp\RichOle\227`(E[P~]X~NGLQL`I7QH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214" cy="1557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9E2" w:rsidRPr="007C2049" w:rsidRDefault="005F29E2" w:rsidP="005F29E2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（2）</w:t>
      </w:r>
      <w:r w:rsidRPr="007C2049">
        <w:rPr>
          <w:rFonts w:asciiTheme="minorEastAsia" w:eastAsiaTheme="minorEastAsia" w:hAnsiTheme="minorEastAsia"/>
          <w:sz w:val="24"/>
          <w:szCs w:val="24"/>
        </w:rPr>
        <w:t>甲店这几年的营业额较好。</w:t>
      </w:r>
    </w:p>
    <w:p w:rsidR="006900CF" w:rsidRDefault="005F29E2" w:rsidP="005F29E2">
      <w:r w:rsidRPr="007C2049">
        <w:rPr>
          <w:rFonts w:asciiTheme="minorEastAsia" w:eastAsiaTheme="minorEastAsia" w:hAnsiTheme="minorEastAsia" w:hint="eastAsia"/>
          <w:sz w:val="24"/>
          <w:szCs w:val="24"/>
        </w:rPr>
        <w:t>（3）</w:t>
      </w:r>
      <w:r w:rsidRPr="007C2049">
        <w:rPr>
          <w:rFonts w:asciiTheme="minorEastAsia" w:eastAsiaTheme="minorEastAsia" w:hAnsiTheme="minorEastAsia"/>
          <w:sz w:val="24"/>
          <w:szCs w:val="24"/>
        </w:rPr>
        <w:t>建议关闭甲店。虽然甲店这几年的营业额较高，但是营业额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呈现</w:t>
      </w:r>
      <w:r w:rsidRPr="007C2049">
        <w:rPr>
          <w:rFonts w:asciiTheme="minorEastAsia" w:eastAsiaTheme="minorEastAsia" w:hAnsiTheme="minorEastAsia"/>
          <w:sz w:val="24"/>
          <w:szCs w:val="24"/>
        </w:rPr>
        <w:t>逐渐下降的趋势，而乙店这几年的营业额虽然较低，但营业额呈现逐年上升的趋势。</w:t>
      </w:r>
    </w:p>
    <w:sectPr w:rsidR="00690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565" w:rsidRDefault="00484565" w:rsidP="005F29E2">
      <w:pPr>
        <w:spacing w:line="240" w:lineRule="auto"/>
      </w:pPr>
      <w:r>
        <w:separator/>
      </w:r>
    </w:p>
  </w:endnote>
  <w:endnote w:type="continuationSeparator" w:id="0">
    <w:p w:rsidR="00484565" w:rsidRDefault="00484565" w:rsidP="005F2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565" w:rsidRDefault="00484565" w:rsidP="005F29E2">
      <w:pPr>
        <w:spacing w:line="240" w:lineRule="auto"/>
      </w:pPr>
      <w:r>
        <w:separator/>
      </w:r>
    </w:p>
  </w:footnote>
  <w:footnote w:type="continuationSeparator" w:id="0">
    <w:p w:rsidR="00484565" w:rsidRDefault="00484565" w:rsidP="005F29E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987"/>
    <w:rsid w:val="00041987"/>
    <w:rsid w:val="00484565"/>
    <w:rsid w:val="005F29E2"/>
    <w:rsid w:val="0069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E2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9E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9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9E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9E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29E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29E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E2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9E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9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9E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9E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29E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29E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2018-08-27T02:18:00Z</dcterms:created>
  <dcterms:modified xsi:type="dcterms:W3CDTF">2018-08-27T02:18:00Z</dcterms:modified>
</cp:coreProperties>
</file>